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15C" w:rsidRPr="00C619B4" w:rsidRDefault="00C9115C" w:rsidP="00C9115C">
      <w:pPr>
        <w:autoSpaceDE w:val="0"/>
        <w:autoSpaceDN w:val="0"/>
        <w:adjustRightInd w:val="0"/>
        <w:ind w:left="540"/>
        <w:jc w:val="center"/>
        <w:rPr>
          <w:rFonts w:cstheme="minorHAnsi"/>
          <w:b/>
          <w:color w:val="1F1A17"/>
          <w:sz w:val="28"/>
          <w:szCs w:val="28"/>
          <w:u w:val="single"/>
        </w:rPr>
      </w:pPr>
      <w:r w:rsidRPr="00C619B4">
        <w:rPr>
          <w:rFonts w:cstheme="minorHAnsi"/>
          <w:b/>
          <w:color w:val="1F1A17"/>
          <w:sz w:val="28"/>
          <w:szCs w:val="28"/>
          <w:u w:val="single"/>
        </w:rPr>
        <w:t>UPPGMEE-2015</w:t>
      </w:r>
    </w:p>
    <w:p w:rsidR="00C9115C" w:rsidRPr="00C619B4" w:rsidRDefault="00C9115C" w:rsidP="00C9115C">
      <w:pPr>
        <w:autoSpaceDE w:val="0"/>
        <w:autoSpaceDN w:val="0"/>
        <w:adjustRightInd w:val="0"/>
        <w:ind w:left="540"/>
        <w:jc w:val="center"/>
        <w:rPr>
          <w:rFonts w:cstheme="minorHAnsi"/>
          <w:b/>
          <w:color w:val="1F1A17"/>
          <w:sz w:val="28"/>
          <w:szCs w:val="28"/>
          <w:u w:val="single"/>
        </w:rPr>
      </w:pPr>
      <w:r w:rsidRPr="00C619B4">
        <w:rPr>
          <w:rFonts w:cstheme="minorHAnsi"/>
          <w:b/>
          <w:color w:val="1F1A17"/>
          <w:sz w:val="28"/>
          <w:szCs w:val="28"/>
          <w:u w:val="single"/>
        </w:rPr>
        <w:t>MDS SEATS</w:t>
      </w:r>
      <w:r>
        <w:rPr>
          <w:rFonts w:cstheme="minorHAnsi"/>
          <w:b/>
          <w:color w:val="1F1A17"/>
          <w:sz w:val="28"/>
          <w:szCs w:val="28"/>
          <w:u w:val="single"/>
        </w:rPr>
        <w:t xml:space="preserve"> </w:t>
      </w:r>
    </w:p>
    <w:p w:rsidR="00C9115C" w:rsidRPr="00EC69B9" w:rsidRDefault="00C9115C" w:rsidP="00C9115C">
      <w:pPr>
        <w:autoSpaceDE w:val="0"/>
        <w:autoSpaceDN w:val="0"/>
        <w:adjustRightInd w:val="0"/>
        <w:ind w:left="540"/>
        <w:jc w:val="center"/>
        <w:rPr>
          <w:rFonts w:cstheme="minorHAnsi"/>
          <w:b/>
          <w:color w:val="1F1A17"/>
          <w:sz w:val="24"/>
          <w:szCs w:val="24"/>
          <w:u w:val="single"/>
        </w:rPr>
      </w:pPr>
      <w:r w:rsidRPr="00EC69B9">
        <w:rPr>
          <w:rFonts w:cstheme="minorHAnsi"/>
          <w:b/>
          <w:color w:val="1F1A17"/>
          <w:sz w:val="24"/>
          <w:szCs w:val="24"/>
          <w:u w:val="single"/>
        </w:rPr>
        <w:t xml:space="preserve">(FOR </w:t>
      </w:r>
      <w:proofErr w:type="spellStart"/>
      <w:r w:rsidR="00E36737">
        <w:rPr>
          <w:rFonts w:cstheme="minorHAnsi"/>
          <w:b/>
          <w:color w:val="1F1A17"/>
          <w:sz w:val="24"/>
          <w:szCs w:val="24"/>
          <w:u w:val="single"/>
        </w:rPr>
        <w:t>IIIrd</w:t>
      </w:r>
      <w:proofErr w:type="spellEnd"/>
      <w:r w:rsidR="00E36737">
        <w:rPr>
          <w:rFonts w:cstheme="minorHAnsi"/>
          <w:b/>
          <w:color w:val="1F1A17"/>
          <w:sz w:val="24"/>
          <w:szCs w:val="24"/>
          <w:u w:val="single"/>
        </w:rPr>
        <w:t xml:space="preserve"> </w:t>
      </w:r>
      <w:r w:rsidRPr="00EC69B9">
        <w:rPr>
          <w:rFonts w:cstheme="minorHAnsi"/>
          <w:b/>
          <w:color w:val="1F1A17"/>
          <w:sz w:val="24"/>
          <w:szCs w:val="24"/>
          <w:u w:val="single"/>
        </w:rPr>
        <w:t>COUNSELING DT-</w:t>
      </w:r>
      <w:r>
        <w:rPr>
          <w:rFonts w:cstheme="minorHAnsi"/>
          <w:b/>
          <w:color w:val="1F1A17"/>
          <w:sz w:val="24"/>
          <w:szCs w:val="24"/>
          <w:u w:val="single"/>
        </w:rPr>
        <w:t>4-6</w:t>
      </w:r>
      <w:r w:rsidRPr="00EC69B9">
        <w:rPr>
          <w:rFonts w:cstheme="minorHAnsi"/>
          <w:b/>
          <w:color w:val="1F1A17"/>
          <w:sz w:val="24"/>
          <w:szCs w:val="24"/>
          <w:u w:val="single"/>
        </w:rPr>
        <w:t>-2015)</w:t>
      </w:r>
    </w:p>
    <w:p w:rsidR="00E36737" w:rsidRDefault="00E36737" w:rsidP="00E36737">
      <w:pPr>
        <w:autoSpaceDE w:val="0"/>
        <w:autoSpaceDN w:val="0"/>
        <w:adjustRightInd w:val="0"/>
        <w:ind w:left="540"/>
        <w:jc w:val="left"/>
        <w:rPr>
          <w:rFonts w:ascii="Arial" w:hAnsi="Arial" w:cs="Arial"/>
          <w:color w:val="1F1A17"/>
          <w:sz w:val="24"/>
          <w:szCs w:val="24"/>
          <w:u w:val="single"/>
        </w:rPr>
      </w:pPr>
    </w:p>
    <w:p w:rsidR="00E36737" w:rsidRDefault="00E36737" w:rsidP="00E36737">
      <w:pPr>
        <w:autoSpaceDE w:val="0"/>
        <w:autoSpaceDN w:val="0"/>
        <w:adjustRightInd w:val="0"/>
        <w:ind w:left="540"/>
        <w:jc w:val="left"/>
        <w:rPr>
          <w:rFonts w:ascii="Arial" w:hAnsi="Arial" w:cs="Arial"/>
          <w:color w:val="1F1A17"/>
          <w:sz w:val="24"/>
          <w:szCs w:val="24"/>
          <w:u w:val="single"/>
        </w:rPr>
      </w:pPr>
      <w:r w:rsidRPr="00E36737">
        <w:rPr>
          <w:rFonts w:ascii="Arial" w:hAnsi="Arial" w:cs="Arial"/>
          <w:color w:val="1F1A17"/>
          <w:sz w:val="24"/>
          <w:szCs w:val="24"/>
          <w:u w:val="single"/>
        </w:rPr>
        <w:t xml:space="preserve">In first counseling roster ends at 184 hence on AIQ vacant seats roster starts </w:t>
      </w:r>
    </w:p>
    <w:p w:rsidR="00C9115C" w:rsidRPr="00E36737" w:rsidRDefault="00E36737" w:rsidP="00E36737">
      <w:pPr>
        <w:autoSpaceDE w:val="0"/>
        <w:autoSpaceDN w:val="0"/>
        <w:adjustRightInd w:val="0"/>
        <w:ind w:left="540"/>
        <w:jc w:val="left"/>
        <w:rPr>
          <w:rFonts w:ascii="Arial" w:hAnsi="Arial" w:cs="Arial"/>
          <w:color w:val="1F1A17"/>
          <w:sz w:val="24"/>
          <w:szCs w:val="24"/>
          <w:u w:val="single"/>
        </w:rPr>
      </w:pPr>
      <w:proofErr w:type="gramStart"/>
      <w:r w:rsidRPr="00E36737">
        <w:rPr>
          <w:rFonts w:ascii="Arial" w:hAnsi="Arial" w:cs="Arial"/>
          <w:color w:val="1F1A17"/>
          <w:sz w:val="24"/>
          <w:szCs w:val="24"/>
          <w:u w:val="single"/>
        </w:rPr>
        <w:t>from</w:t>
      </w:r>
      <w:proofErr w:type="gramEnd"/>
      <w:r w:rsidRPr="00E36737">
        <w:rPr>
          <w:rFonts w:ascii="Arial" w:hAnsi="Arial" w:cs="Arial"/>
          <w:color w:val="1F1A17"/>
          <w:sz w:val="24"/>
          <w:szCs w:val="24"/>
          <w:u w:val="single"/>
        </w:rPr>
        <w:t xml:space="preserve"> 185</w:t>
      </w:r>
    </w:p>
    <w:tbl>
      <w:tblPr>
        <w:tblW w:w="83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4050"/>
        <w:gridCol w:w="3690"/>
      </w:tblGrid>
      <w:tr w:rsidR="00C9115C" w:rsidRPr="00C619B4" w:rsidTr="004F5614">
        <w:trPr>
          <w:trHeight w:val="4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b/>
                <w:color w:val="1F1A17"/>
                <w:sz w:val="28"/>
                <w:szCs w:val="28"/>
              </w:rPr>
              <w:t>Sl.</w:t>
            </w:r>
          </w:p>
          <w:p w:rsidR="00C9115C" w:rsidRPr="00C619B4" w:rsidRDefault="00C9115C" w:rsidP="0031384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b/>
                <w:color w:val="1F1A17"/>
                <w:sz w:val="28"/>
                <w:szCs w:val="28"/>
              </w:rPr>
              <w:t>No.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F1A17"/>
                <w:sz w:val="28"/>
                <w:szCs w:val="28"/>
              </w:rPr>
            </w:pPr>
            <w:proofErr w:type="spellStart"/>
            <w:r w:rsidRPr="00C619B4">
              <w:rPr>
                <w:rFonts w:cstheme="minorHAnsi"/>
                <w:b/>
                <w:color w:val="1F1A17"/>
                <w:sz w:val="28"/>
                <w:szCs w:val="28"/>
              </w:rPr>
              <w:t>Speciality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Default="00C9115C" w:rsidP="0031384A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619B4">
              <w:rPr>
                <w:rFonts w:asciiTheme="minorHAnsi" w:hAnsiTheme="minorHAnsi" w:cstheme="minorHAnsi"/>
                <w:b/>
                <w:sz w:val="28"/>
                <w:szCs w:val="28"/>
              </w:rPr>
              <w:t>DENTAL FACULTY,</w:t>
            </w:r>
          </w:p>
          <w:p w:rsidR="00C9115C" w:rsidRPr="00C619B4" w:rsidRDefault="00C9115C" w:rsidP="0031384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b/>
                <w:sz w:val="28"/>
                <w:szCs w:val="28"/>
              </w:rPr>
              <w:t>K</w:t>
            </w:r>
            <w:r>
              <w:rPr>
                <w:rFonts w:cstheme="minorHAnsi"/>
                <w:b/>
                <w:sz w:val="28"/>
                <w:szCs w:val="28"/>
              </w:rPr>
              <w:t>GMU LKO</w:t>
            </w:r>
          </w:p>
        </w:tc>
      </w:tr>
      <w:tr w:rsidR="00C9115C" w:rsidRPr="00C619B4" w:rsidTr="004F5614">
        <w:trPr>
          <w:trHeight w:val="68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1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Operative/Conservative Dentistry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115C" w:rsidRDefault="00C9115C" w:rsidP="0031384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1</w:t>
            </w:r>
            <w:r w:rsidR="00E36737">
              <w:rPr>
                <w:rFonts w:cstheme="minorHAnsi"/>
                <w:color w:val="1F1A17"/>
                <w:sz w:val="28"/>
                <w:szCs w:val="28"/>
              </w:rPr>
              <w:t>(185)OBC</w:t>
            </w:r>
          </w:p>
          <w:p w:rsidR="00C9115C" w:rsidRPr="00C619B4" w:rsidRDefault="00E36737" w:rsidP="0031384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All India Quot</w:t>
            </w:r>
            <w:r w:rsidR="00C9115C">
              <w:rPr>
                <w:rFonts w:cstheme="minorHAnsi"/>
                <w:color w:val="1F1A17"/>
                <w:sz w:val="28"/>
                <w:szCs w:val="28"/>
              </w:rPr>
              <w:t>a</w:t>
            </w:r>
          </w:p>
        </w:tc>
      </w:tr>
      <w:tr w:rsidR="00C9115C" w:rsidRPr="00C619B4" w:rsidTr="004F5614">
        <w:trPr>
          <w:trHeight w:val="4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2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 xml:space="preserve">Oral Medicine &amp; </w:t>
            </w:r>
            <w:proofErr w:type="spellStart"/>
            <w:r w:rsidRPr="00C619B4">
              <w:rPr>
                <w:rFonts w:cstheme="minorHAnsi"/>
                <w:color w:val="1F1A17"/>
                <w:sz w:val="28"/>
                <w:szCs w:val="28"/>
              </w:rPr>
              <w:t>Rediology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115C" w:rsidRDefault="00C9115C" w:rsidP="0031384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1</w:t>
            </w:r>
            <w:r w:rsidR="00E36737">
              <w:rPr>
                <w:rFonts w:cstheme="minorHAnsi"/>
                <w:color w:val="1F1A17"/>
                <w:sz w:val="28"/>
                <w:szCs w:val="28"/>
              </w:rPr>
              <w:t>(186)UR</w:t>
            </w:r>
          </w:p>
          <w:p w:rsidR="00C9115C" w:rsidRPr="00C619B4" w:rsidRDefault="00E36737" w:rsidP="0031384A">
            <w:pPr>
              <w:tabs>
                <w:tab w:val="left" w:pos="44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All India Quot</w:t>
            </w:r>
            <w:r w:rsidR="00C9115C">
              <w:rPr>
                <w:rFonts w:cstheme="minorHAnsi"/>
                <w:color w:val="1F1A17"/>
                <w:sz w:val="28"/>
                <w:szCs w:val="28"/>
              </w:rPr>
              <w:t>a</w:t>
            </w:r>
          </w:p>
        </w:tc>
      </w:tr>
      <w:tr w:rsidR="00C9115C" w:rsidRPr="00C619B4" w:rsidTr="004F5614">
        <w:trPr>
          <w:trHeight w:val="3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2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Oral Surgery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15C" w:rsidRPr="00C619B4" w:rsidRDefault="00E36737" w:rsidP="0031384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-</w:t>
            </w:r>
          </w:p>
        </w:tc>
      </w:tr>
      <w:tr w:rsidR="00C9115C" w:rsidRPr="00C619B4" w:rsidTr="004F5614">
        <w:trPr>
          <w:trHeight w:val="3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3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Orthodontics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E36737" w:rsidP="0031384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-</w:t>
            </w:r>
          </w:p>
        </w:tc>
      </w:tr>
      <w:tr w:rsidR="00C9115C" w:rsidRPr="00C619B4" w:rsidTr="004F5614">
        <w:trPr>
          <w:trHeight w:val="4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4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rPr>
                <w:rFonts w:cstheme="minorHAnsi"/>
                <w:color w:val="1F1A17"/>
                <w:sz w:val="28"/>
                <w:szCs w:val="28"/>
              </w:rPr>
            </w:pPr>
            <w:proofErr w:type="spellStart"/>
            <w:r w:rsidRPr="00C619B4">
              <w:rPr>
                <w:rFonts w:cstheme="minorHAnsi"/>
                <w:color w:val="1F1A17"/>
                <w:sz w:val="28"/>
                <w:szCs w:val="28"/>
              </w:rPr>
              <w:t>Pedodontics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Default="00C9115C" w:rsidP="0031384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1</w:t>
            </w:r>
            <w:r w:rsidR="00E36737">
              <w:rPr>
                <w:rFonts w:cstheme="minorHAnsi"/>
                <w:color w:val="1F1A17"/>
                <w:sz w:val="28"/>
                <w:szCs w:val="28"/>
              </w:rPr>
              <w:t xml:space="preserve"> UR</w:t>
            </w:r>
          </w:p>
          <w:p w:rsidR="00E36737" w:rsidRDefault="00E36737" w:rsidP="0031384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06</w:t>
            </w:r>
          </w:p>
          <w:p w:rsidR="00C9115C" w:rsidRPr="00C619B4" w:rsidRDefault="00E36737" w:rsidP="0031384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State Quot</w:t>
            </w:r>
            <w:r w:rsidR="00C9115C">
              <w:rPr>
                <w:rFonts w:cstheme="minorHAnsi"/>
                <w:color w:val="1F1A17"/>
                <w:sz w:val="28"/>
                <w:szCs w:val="28"/>
              </w:rPr>
              <w:t>a</w:t>
            </w:r>
          </w:p>
        </w:tc>
      </w:tr>
      <w:tr w:rsidR="00C9115C" w:rsidRPr="00C619B4" w:rsidTr="004F5614">
        <w:trPr>
          <w:trHeight w:val="4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5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rPr>
                <w:rFonts w:cstheme="minorHAnsi"/>
                <w:color w:val="1F1A17"/>
                <w:sz w:val="28"/>
                <w:szCs w:val="28"/>
              </w:rPr>
            </w:pPr>
            <w:proofErr w:type="spellStart"/>
            <w:r w:rsidRPr="00C619B4">
              <w:rPr>
                <w:rFonts w:cstheme="minorHAnsi"/>
                <w:color w:val="1F1A17"/>
                <w:sz w:val="28"/>
                <w:szCs w:val="28"/>
              </w:rPr>
              <w:t>Periodontics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Default="00C9115C" w:rsidP="0031384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1</w:t>
            </w:r>
            <w:r w:rsidR="00E36737">
              <w:rPr>
                <w:rFonts w:cstheme="minorHAnsi"/>
                <w:color w:val="1F1A17"/>
                <w:sz w:val="28"/>
                <w:szCs w:val="28"/>
              </w:rPr>
              <w:t>(187)OBC</w:t>
            </w:r>
          </w:p>
          <w:p w:rsidR="00C9115C" w:rsidRPr="00C619B4" w:rsidRDefault="00E36737" w:rsidP="0031384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All India Quot</w:t>
            </w:r>
            <w:r w:rsidR="00C9115C">
              <w:rPr>
                <w:rFonts w:cstheme="minorHAnsi"/>
                <w:color w:val="1F1A17"/>
                <w:sz w:val="28"/>
                <w:szCs w:val="28"/>
              </w:rPr>
              <w:t>a</w:t>
            </w:r>
          </w:p>
        </w:tc>
      </w:tr>
      <w:tr w:rsidR="00C9115C" w:rsidRPr="00C619B4" w:rsidTr="004F5614">
        <w:trPr>
          <w:trHeight w:val="4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6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31384A">
            <w:pPr>
              <w:autoSpaceDE w:val="0"/>
              <w:autoSpaceDN w:val="0"/>
              <w:adjustRightInd w:val="0"/>
              <w:rPr>
                <w:rFonts w:cstheme="minorHAnsi"/>
                <w:color w:val="1F1A17"/>
                <w:sz w:val="28"/>
                <w:szCs w:val="28"/>
              </w:rPr>
            </w:pPr>
            <w:proofErr w:type="spellStart"/>
            <w:r w:rsidRPr="00C619B4">
              <w:rPr>
                <w:rFonts w:cstheme="minorHAnsi"/>
                <w:color w:val="1F1A17"/>
                <w:sz w:val="28"/>
                <w:szCs w:val="28"/>
              </w:rPr>
              <w:t>Prosthodontics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E36737" w:rsidP="0031384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-</w:t>
            </w:r>
          </w:p>
        </w:tc>
      </w:tr>
      <w:tr w:rsidR="00C9115C" w:rsidRPr="00C619B4" w:rsidTr="004F5614">
        <w:trPr>
          <w:trHeight w:val="3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color w:val="1F1A17"/>
                <w:sz w:val="28"/>
                <w:szCs w:val="28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color w:val="1F1A17"/>
                <w:sz w:val="28"/>
                <w:szCs w:val="28"/>
              </w:rPr>
            </w:pPr>
            <w:r w:rsidRPr="00C619B4">
              <w:rPr>
                <w:rFonts w:cstheme="minorHAnsi"/>
                <w:color w:val="1F1A17"/>
                <w:sz w:val="28"/>
                <w:szCs w:val="28"/>
              </w:rPr>
              <w:t>Total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5C" w:rsidRPr="00C619B4" w:rsidRDefault="00C9115C" w:rsidP="004F56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color w:val="1F1A17"/>
                <w:sz w:val="28"/>
                <w:szCs w:val="28"/>
              </w:rPr>
            </w:pPr>
            <w:r>
              <w:rPr>
                <w:rFonts w:cstheme="minorHAnsi"/>
                <w:color w:val="1F1A17"/>
                <w:sz w:val="28"/>
                <w:szCs w:val="28"/>
              </w:rPr>
              <w:t>4</w:t>
            </w:r>
          </w:p>
        </w:tc>
      </w:tr>
    </w:tbl>
    <w:p w:rsidR="0031384A" w:rsidRDefault="0031384A" w:rsidP="001F6CA6">
      <w:pPr>
        <w:autoSpaceDE w:val="0"/>
        <w:autoSpaceDN w:val="0"/>
        <w:adjustRightInd w:val="0"/>
        <w:ind w:left="540"/>
        <w:rPr>
          <w:rFonts w:ascii="Arial" w:hAnsi="Arial" w:cs="Arial"/>
          <w:b/>
          <w:color w:val="1F1A17"/>
          <w:u w:val="single"/>
        </w:rPr>
      </w:pPr>
    </w:p>
    <w:p w:rsidR="001F6CA6" w:rsidRPr="00492D33" w:rsidRDefault="001F6CA6" w:rsidP="001F6CA6">
      <w:pPr>
        <w:autoSpaceDE w:val="0"/>
        <w:autoSpaceDN w:val="0"/>
        <w:adjustRightInd w:val="0"/>
        <w:ind w:left="540"/>
        <w:rPr>
          <w:rFonts w:ascii="Arial" w:hAnsi="Arial" w:cs="Arial"/>
          <w:b/>
          <w:color w:val="1F1A17"/>
          <w:u w:val="single"/>
        </w:rPr>
      </w:pPr>
      <w:r w:rsidRPr="00492D33">
        <w:rPr>
          <w:rFonts w:ascii="Arial" w:hAnsi="Arial" w:cs="Arial"/>
          <w:b/>
          <w:color w:val="1F1A17"/>
          <w:u w:val="single"/>
        </w:rPr>
        <w:t>Notes</w:t>
      </w:r>
    </w:p>
    <w:tbl>
      <w:tblPr>
        <w:tblStyle w:val="TableGrid"/>
        <w:tblW w:w="8388" w:type="dxa"/>
        <w:tblInd w:w="540" w:type="dxa"/>
        <w:tblLook w:val="04A0"/>
      </w:tblPr>
      <w:tblGrid>
        <w:gridCol w:w="648"/>
        <w:gridCol w:w="6030"/>
        <w:gridCol w:w="1710"/>
      </w:tblGrid>
      <w:tr w:rsidR="001F6CA6" w:rsidRPr="0031384A" w:rsidTr="001F6CA6">
        <w:tc>
          <w:tcPr>
            <w:tcW w:w="648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1</w:t>
            </w:r>
          </w:p>
        </w:tc>
        <w:tc>
          <w:tcPr>
            <w:tcW w:w="603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ind w:left="72" w:hanging="72"/>
              <w:rPr>
                <w:rFonts w:ascii="Arial" w:hAnsi="Arial" w:cs="Arial"/>
                <w:color w:val="1F1A17"/>
                <w:sz w:val="20"/>
                <w:szCs w:val="20"/>
                <w:u w:val="single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 xml:space="preserve">Roster for SC PH starts this year in first counseling  from   </w:t>
            </w:r>
          </w:p>
        </w:tc>
        <w:tc>
          <w:tcPr>
            <w:tcW w:w="171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23</w:t>
            </w:r>
          </w:p>
        </w:tc>
      </w:tr>
      <w:tr w:rsidR="001F6CA6" w:rsidRPr="0031384A" w:rsidTr="001F6CA6">
        <w:trPr>
          <w:trHeight w:val="260"/>
        </w:trPr>
        <w:tc>
          <w:tcPr>
            <w:tcW w:w="648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2</w:t>
            </w:r>
          </w:p>
        </w:tc>
        <w:tc>
          <w:tcPr>
            <w:tcW w:w="603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ind w:left="72" w:hanging="72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 xml:space="preserve">In First counseling Roster for SC PH ended at       </w:t>
            </w:r>
          </w:p>
        </w:tc>
        <w:tc>
          <w:tcPr>
            <w:tcW w:w="171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25</w:t>
            </w:r>
          </w:p>
        </w:tc>
      </w:tr>
      <w:tr w:rsidR="001F6CA6" w:rsidRPr="0031384A" w:rsidTr="001F6CA6">
        <w:trPr>
          <w:trHeight w:val="260"/>
        </w:trPr>
        <w:tc>
          <w:tcPr>
            <w:tcW w:w="648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3</w:t>
            </w:r>
          </w:p>
        </w:tc>
        <w:tc>
          <w:tcPr>
            <w:tcW w:w="6030" w:type="dxa"/>
          </w:tcPr>
          <w:p w:rsidR="001F6CA6" w:rsidRPr="0031384A" w:rsidRDefault="001F6CA6" w:rsidP="001F6CA6">
            <w:pPr>
              <w:autoSpaceDE w:val="0"/>
              <w:autoSpaceDN w:val="0"/>
              <w:adjustRightInd w:val="0"/>
              <w:spacing w:line="360" w:lineRule="auto"/>
              <w:ind w:left="72" w:hanging="72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 xml:space="preserve">No seat is available in AIQ, hence remains at </w:t>
            </w:r>
          </w:p>
        </w:tc>
        <w:tc>
          <w:tcPr>
            <w:tcW w:w="171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25</w:t>
            </w:r>
          </w:p>
        </w:tc>
      </w:tr>
      <w:tr w:rsidR="001F6CA6" w:rsidRPr="0031384A" w:rsidTr="001F6CA6">
        <w:trPr>
          <w:trHeight w:val="143"/>
        </w:trPr>
        <w:tc>
          <w:tcPr>
            <w:tcW w:w="648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4</w:t>
            </w:r>
          </w:p>
        </w:tc>
        <w:tc>
          <w:tcPr>
            <w:tcW w:w="603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ind w:left="72" w:hanging="72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 xml:space="preserve">Roster for </w:t>
            </w:r>
            <w:r w:rsidRPr="0031384A">
              <w:rPr>
                <w:rFonts w:ascii="Arial" w:hAnsi="Arial" w:cs="Arial"/>
                <w:b/>
                <w:color w:val="1F1A17"/>
                <w:sz w:val="20"/>
                <w:szCs w:val="20"/>
              </w:rPr>
              <w:t>ST PH</w:t>
            </w: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 xml:space="preserve"> ended at </w:t>
            </w: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ab/>
              <w:t xml:space="preserve">               </w:t>
            </w:r>
          </w:p>
        </w:tc>
        <w:tc>
          <w:tcPr>
            <w:tcW w:w="171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3</w:t>
            </w:r>
          </w:p>
        </w:tc>
      </w:tr>
      <w:tr w:rsidR="001F6CA6" w:rsidRPr="0031384A" w:rsidTr="001F6CA6">
        <w:tc>
          <w:tcPr>
            <w:tcW w:w="648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5</w:t>
            </w:r>
          </w:p>
        </w:tc>
        <w:tc>
          <w:tcPr>
            <w:tcW w:w="603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ind w:left="72" w:hanging="72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Roster for ST PH remains at</w:t>
            </w:r>
          </w:p>
        </w:tc>
        <w:tc>
          <w:tcPr>
            <w:tcW w:w="171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3</w:t>
            </w:r>
          </w:p>
        </w:tc>
      </w:tr>
      <w:tr w:rsidR="001F6CA6" w:rsidRPr="0031384A" w:rsidTr="001F6CA6">
        <w:tc>
          <w:tcPr>
            <w:tcW w:w="648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6</w:t>
            </w:r>
          </w:p>
        </w:tc>
        <w:tc>
          <w:tcPr>
            <w:tcW w:w="603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ind w:left="72" w:hanging="72"/>
              <w:jc w:val="left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 xml:space="preserve">Roster for OBC PH starts this year in first counseling     </w:t>
            </w:r>
          </w:p>
        </w:tc>
        <w:tc>
          <w:tcPr>
            <w:tcW w:w="171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33</w:t>
            </w:r>
          </w:p>
        </w:tc>
      </w:tr>
      <w:tr w:rsidR="001F6CA6" w:rsidRPr="0031384A" w:rsidTr="001F6CA6">
        <w:tc>
          <w:tcPr>
            <w:tcW w:w="648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8</w:t>
            </w:r>
          </w:p>
        </w:tc>
        <w:tc>
          <w:tcPr>
            <w:tcW w:w="603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ind w:left="72" w:hanging="72"/>
              <w:jc w:val="left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 xml:space="preserve">Roster for OBC PH ended at      </w:t>
            </w:r>
          </w:p>
        </w:tc>
        <w:tc>
          <w:tcPr>
            <w:tcW w:w="171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36</w:t>
            </w:r>
          </w:p>
        </w:tc>
      </w:tr>
      <w:tr w:rsidR="001F6CA6" w:rsidRPr="0031384A" w:rsidTr="001F6CA6">
        <w:tc>
          <w:tcPr>
            <w:tcW w:w="648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9</w:t>
            </w:r>
          </w:p>
        </w:tc>
        <w:tc>
          <w:tcPr>
            <w:tcW w:w="6030" w:type="dxa"/>
          </w:tcPr>
          <w:p w:rsidR="001F6CA6" w:rsidRPr="0031384A" w:rsidRDefault="001F6CA6" w:rsidP="0031384A">
            <w:pPr>
              <w:autoSpaceDE w:val="0"/>
              <w:autoSpaceDN w:val="0"/>
              <w:adjustRightInd w:val="0"/>
              <w:spacing w:line="360" w:lineRule="auto"/>
              <w:ind w:left="72" w:hanging="72"/>
              <w:jc w:val="left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 xml:space="preserve">After including 2 AIQ seat OBC PH roster starts from </w:t>
            </w:r>
          </w:p>
        </w:tc>
        <w:tc>
          <w:tcPr>
            <w:tcW w:w="171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37</w:t>
            </w:r>
          </w:p>
        </w:tc>
      </w:tr>
      <w:tr w:rsidR="001F6CA6" w:rsidRPr="0031384A" w:rsidTr="001F6CA6">
        <w:tc>
          <w:tcPr>
            <w:tcW w:w="648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10</w:t>
            </w:r>
          </w:p>
        </w:tc>
        <w:tc>
          <w:tcPr>
            <w:tcW w:w="6030" w:type="dxa"/>
          </w:tcPr>
          <w:p w:rsidR="001F6CA6" w:rsidRPr="0031384A" w:rsidRDefault="0031384A" w:rsidP="001F6CA6">
            <w:pPr>
              <w:autoSpaceDE w:val="0"/>
              <w:autoSpaceDN w:val="0"/>
              <w:adjustRightInd w:val="0"/>
              <w:spacing w:line="360" w:lineRule="auto"/>
              <w:ind w:left="72" w:hanging="72"/>
              <w:jc w:val="left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OBC PH ends at</w:t>
            </w:r>
          </w:p>
        </w:tc>
        <w:tc>
          <w:tcPr>
            <w:tcW w:w="1710" w:type="dxa"/>
          </w:tcPr>
          <w:p w:rsidR="001F6CA6" w:rsidRPr="0031384A" w:rsidRDefault="0031384A" w:rsidP="004572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38</w:t>
            </w:r>
          </w:p>
        </w:tc>
      </w:tr>
      <w:tr w:rsidR="001F6CA6" w:rsidRPr="0031384A" w:rsidTr="001F6CA6">
        <w:tc>
          <w:tcPr>
            <w:tcW w:w="648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1</w:t>
            </w:r>
            <w:r w:rsidR="0031384A" w:rsidRPr="0031384A">
              <w:rPr>
                <w:rFonts w:ascii="Arial" w:hAnsi="Arial" w:cs="Arial"/>
                <w:color w:val="1F1A17"/>
                <w:sz w:val="20"/>
                <w:szCs w:val="20"/>
              </w:rPr>
              <w:t>1</w:t>
            </w:r>
          </w:p>
        </w:tc>
        <w:tc>
          <w:tcPr>
            <w:tcW w:w="603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ind w:left="72" w:hanging="72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 xml:space="preserve">Roster for Gen PH starts this year in first counseling     </w:t>
            </w:r>
          </w:p>
        </w:tc>
        <w:tc>
          <w:tcPr>
            <w:tcW w:w="171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54</w:t>
            </w:r>
          </w:p>
        </w:tc>
      </w:tr>
      <w:tr w:rsidR="001F6CA6" w:rsidRPr="0031384A" w:rsidTr="001F6CA6">
        <w:tc>
          <w:tcPr>
            <w:tcW w:w="648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1</w:t>
            </w:r>
            <w:r w:rsidR="0031384A" w:rsidRPr="0031384A">
              <w:rPr>
                <w:rFonts w:ascii="Arial" w:hAnsi="Arial" w:cs="Arial"/>
                <w:color w:val="1F1A17"/>
                <w:sz w:val="20"/>
                <w:szCs w:val="20"/>
              </w:rPr>
              <w:t>2</w:t>
            </w:r>
          </w:p>
        </w:tc>
        <w:tc>
          <w:tcPr>
            <w:tcW w:w="603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ind w:left="72" w:hanging="72"/>
              <w:jc w:val="left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 xml:space="preserve">Roster for Gen PH ended at  </w:t>
            </w:r>
          </w:p>
        </w:tc>
        <w:tc>
          <w:tcPr>
            <w:tcW w:w="1710" w:type="dxa"/>
          </w:tcPr>
          <w:p w:rsidR="001F6CA6" w:rsidRPr="0031384A" w:rsidRDefault="001F6CA6" w:rsidP="004572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61</w:t>
            </w:r>
          </w:p>
        </w:tc>
      </w:tr>
      <w:tr w:rsidR="0031384A" w:rsidRPr="0031384A" w:rsidTr="001F6CA6">
        <w:tc>
          <w:tcPr>
            <w:tcW w:w="648" w:type="dxa"/>
          </w:tcPr>
          <w:p w:rsidR="0031384A" w:rsidRPr="0031384A" w:rsidRDefault="0031384A" w:rsidP="004572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13</w:t>
            </w:r>
          </w:p>
        </w:tc>
        <w:tc>
          <w:tcPr>
            <w:tcW w:w="6030" w:type="dxa"/>
          </w:tcPr>
          <w:p w:rsidR="0031384A" w:rsidRPr="0031384A" w:rsidRDefault="0031384A" w:rsidP="0031384A">
            <w:pPr>
              <w:autoSpaceDE w:val="0"/>
              <w:autoSpaceDN w:val="0"/>
              <w:adjustRightInd w:val="0"/>
              <w:spacing w:line="360" w:lineRule="auto"/>
              <w:ind w:left="72" w:hanging="72"/>
              <w:jc w:val="left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 xml:space="preserve">After including 1 AIQ seat UR PH roster starts from </w:t>
            </w:r>
          </w:p>
        </w:tc>
        <w:tc>
          <w:tcPr>
            <w:tcW w:w="1710" w:type="dxa"/>
          </w:tcPr>
          <w:p w:rsidR="0031384A" w:rsidRPr="0031384A" w:rsidRDefault="0031384A" w:rsidP="004572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62</w:t>
            </w:r>
          </w:p>
        </w:tc>
      </w:tr>
      <w:tr w:rsidR="0031384A" w:rsidRPr="0031384A" w:rsidTr="001F6CA6">
        <w:tc>
          <w:tcPr>
            <w:tcW w:w="648" w:type="dxa"/>
          </w:tcPr>
          <w:p w:rsidR="0031384A" w:rsidRPr="0031384A" w:rsidRDefault="0031384A" w:rsidP="004572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14</w:t>
            </w:r>
          </w:p>
        </w:tc>
        <w:tc>
          <w:tcPr>
            <w:tcW w:w="6030" w:type="dxa"/>
          </w:tcPr>
          <w:p w:rsidR="0031384A" w:rsidRPr="0031384A" w:rsidRDefault="0031384A" w:rsidP="0031384A">
            <w:pPr>
              <w:autoSpaceDE w:val="0"/>
              <w:autoSpaceDN w:val="0"/>
              <w:adjustRightInd w:val="0"/>
              <w:spacing w:line="360" w:lineRule="auto"/>
              <w:ind w:left="72" w:hanging="72"/>
              <w:jc w:val="left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UR PH roster ends at</w:t>
            </w:r>
          </w:p>
        </w:tc>
        <w:tc>
          <w:tcPr>
            <w:tcW w:w="1710" w:type="dxa"/>
          </w:tcPr>
          <w:p w:rsidR="0031384A" w:rsidRPr="0031384A" w:rsidRDefault="0031384A" w:rsidP="004572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31384A">
              <w:rPr>
                <w:rFonts w:ascii="Arial" w:hAnsi="Arial" w:cs="Arial"/>
                <w:color w:val="1F1A17"/>
                <w:sz w:val="20"/>
                <w:szCs w:val="20"/>
              </w:rPr>
              <w:t>62</w:t>
            </w:r>
          </w:p>
        </w:tc>
      </w:tr>
    </w:tbl>
    <w:p w:rsidR="001F6CA6" w:rsidRPr="0031384A" w:rsidRDefault="001F6CA6" w:rsidP="001F6CA6">
      <w:pPr>
        <w:autoSpaceDE w:val="0"/>
        <w:autoSpaceDN w:val="0"/>
        <w:adjustRightInd w:val="0"/>
        <w:ind w:left="540"/>
        <w:rPr>
          <w:rFonts w:ascii="Arial" w:hAnsi="Arial" w:cs="Arial"/>
          <w:color w:val="1F1A17"/>
          <w:sz w:val="20"/>
          <w:szCs w:val="20"/>
          <w:u w:val="single"/>
        </w:rPr>
      </w:pPr>
    </w:p>
    <w:p w:rsidR="001F6CA6" w:rsidRPr="0031384A" w:rsidRDefault="001F6CA6" w:rsidP="001F6CA6">
      <w:pPr>
        <w:autoSpaceDE w:val="0"/>
        <w:autoSpaceDN w:val="0"/>
        <w:adjustRightInd w:val="0"/>
        <w:ind w:left="540"/>
        <w:rPr>
          <w:rFonts w:ascii="Arial" w:hAnsi="Arial" w:cs="Arial"/>
          <w:color w:val="1F1A17"/>
          <w:sz w:val="20"/>
          <w:szCs w:val="20"/>
          <w:u w:val="single"/>
        </w:rPr>
      </w:pPr>
    </w:p>
    <w:p w:rsidR="00C9115C" w:rsidRDefault="00C9115C" w:rsidP="00C9115C">
      <w:pPr>
        <w:autoSpaceDE w:val="0"/>
        <w:autoSpaceDN w:val="0"/>
        <w:adjustRightInd w:val="0"/>
        <w:ind w:left="540"/>
        <w:rPr>
          <w:rFonts w:ascii="Arial" w:hAnsi="Arial" w:cs="Arial"/>
          <w:color w:val="1F1A17"/>
          <w:u w:val="single"/>
        </w:rPr>
      </w:pPr>
    </w:p>
    <w:p w:rsidR="00C9115C" w:rsidRDefault="00C9115C" w:rsidP="00C9115C">
      <w:pPr>
        <w:autoSpaceDE w:val="0"/>
        <w:autoSpaceDN w:val="0"/>
        <w:adjustRightInd w:val="0"/>
        <w:ind w:left="540"/>
        <w:rPr>
          <w:rFonts w:ascii="Arial" w:hAnsi="Arial" w:cs="Arial"/>
          <w:color w:val="1F1A17"/>
          <w:u w:val="single"/>
        </w:rPr>
      </w:pPr>
    </w:p>
    <w:p w:rsidR="00C9115C" w:rsidRPr="007E011C" w:rsidRDefault="00C9115C" w:rsidP="00C9115C">
      <w:pPr>
        <w:autoSpaceDE w:val="0"/>
        <w:autoSpaceDN w:val="0"/>
        <w:adjustRightInd w:val="0"/>
        <w:spacing w:line="480" w:lineRule="auto"/>
        <w:ind w:left="540"/>
        <w:rPr>
          <w:rFonts w:ascii="Arial" w:hAnsi="Arial" w:cs="Arial"/>
          <w:color w:val="1F1A17"/>
          <w:u w:val="single"/>
        </w:rPr>
      </w:pPr>
    </w:p>
    <w:sectPr w:rsidR="00C9115C" w:rsidRPr="007E011C" w:rsidSect="0031384A">
      <w:pgSz w:w="12240" w:h="15840"/>
      <w:pgMar w:top="99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115C"/>
    <w:rsid w:val="00025D07"/>
    <w:rsid w:val="001F6CA6"/>
    <w:rsid w:val="002A6F6A"/>
    <w:rsid w:val="0031384A"/>
    <w:rsid w:val="004512EF"/>
    <w:rsid w:val="005663DC"/>
    <w:rsid w:val="008D1CDE"/>
    <w:rsid w:val="00C0406A"/>
    <w:rsid w:val="00C9115C"/>
    <w:rsid w:val="00D666A5"/>
    <w:rsid w:val="00D67E3E"/>
    <w:rsid w:val="00E3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15C"/>
    <w:pPr>
      <w:spacing w:after="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115C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1F6CA6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4</cp:revision>
  <cp:lastPrinted>2015-06-03T13:58:00Z</cp:lastPrinted>
  <dcterms:created xsi:type="dcterms:W3CDTF">2015-06-03T12:11:00Z</dcterms:created>
  <dcterms:modified xsi:type="dcterms:W3CDTF">2015-06-03T14:00:00Z</dcterms:modified>
</cp:coreProperties>
</file>